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C871" w14:textId="77777777" w:rsidR="00E57BC7" w:rsidRDefault="00E57BC7" w:rsidP="00950733"/>
    <w:p w14:paraId="203D3377" w14:textId="77777777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06E90" w14:textId="3AA2B9A4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VOTAÇÕES NOMINAIS QUANDO CABÍVEIS</w:t>
      </w:r>
    </w:p>
    <w:p w14:paraId="02897224" w14:textId="77777777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EF81" w14:textId="57573E5E" w:rsidR="00E57BC7" w:rsidRPr="00E57BC7" w:rsidRDefault="00FC28F8" w:rsidP="00E57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Veto Total ao </w:t>
      </w:r>
      <w:r w:rsidR="00E57BC7" w:rsidRPr="00E57BC7">
        <w:rPr>
          <w:rFonts w:ascii="Times New Roman" w:hAnsi="Times New Roman" w:cs="Times New Roman"/>
          <w:b/>
          <w:sz w:val="28"/>
          <w:szCs w:val="28"/>
        </w:rPr>
        <w:t>Pr</w:t>
      </w:r>
      <w:r w:rsidR="000A2AE7">
        <w:rPr>
          <w:rFonts w:ascii="Times New Roman" w:hAnsi="Times New Roman" w:cs="Times New Roman"/>
          <w:b/>
          <w:sz w:val="28"/>
          <w:szCs w:val="28"/>
        </w:rPr>
        <w:t>oj</w:t>
      </w:r>
      <w:r>
        <w:rPr>
          <w:rFonts w:ascii="Times New Roman" w:hAnsi="Times New Roman" w:cs="Times New Roman"/>
          <w:b/>
          <w:sz w:val="28"/>
          <w:szCs w:val="28"/>
        </w:rPr>
        <w:t>eto de lei do Legislativo nº 005</w:t>
      </w:r>
      <w:r w:rsidR="000A2AE7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60F1233A" w14:textId="387C30D3" w:rsidR="00E57BC7" w:rsidRPr="00FC28F8" w:rsidRDefault="00E57BC7" w:rsidP="00FC28F8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Ementa:</w:t>
      </w:r>
      <w:r w:rsidR="000A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8F8" w:rsidRPr="00FC28F8">
        <w:rPr>
          <w:rFonts w:ascii="Times New Roman" w:hAnsi="Times New Roman" w:cs="Times New Roman"/>
          <w:sz w:val="28"/>
          <w:szCs w:val="28"/>
        </w:rPr>
        <w:t>Dispõe sobre a padronização das pinturas externas e inte</w:t>
      </w:r>
      <w:r w:rsidR="00FC28F8" w:rsidRPr="00FC28F8">
        <w:rPr>
          <w:rFonts w:ascii="Times New Roman" w:hAnsi="Times New Roman" w:cs="Times New Roman"/>
          <w:sz w:val="28"/>
          <w:szCs w:val="28"/>
        </w:rPr>
        <w:t xml:space="preserve">rnas dos prédios públicos, com </w:t>
      </w:r>
      <w:r w:rsidR="00FC28F8" w:rsidRPr="00FC28F8">
        <w:rPr>
          <w:rFonts w:ascii="Times New Roman" w:hAnsi="Times New Roman" w:cs="Times New Roman"/>
          <w:sz w:val="28"/>
          <w:szCs w:val="28"/>
        </w:rPr>
        <w:t>as cores da Bandeira do Município de Tapejara e dá outras providências.</w:t>
      </w:r>
    </w:p>
    <w:p w14:paraId="318B584E" w14:textId="72291532" w:rsidR="000A2AE7" w:rsidRPr="00576CEC" w:rsidRDefault="000A2AE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Autori</w:t>
      </w:r>
      <w:r w:rsidR="00FC28F8">
        <w:rPr>
          <w:rFonts w:ascii="Times New Roman" w:hAnsi="Times New Roman" w:cs="Times New Roman"/>
          <w:b/>
          <w:sz w:val="28"/>
          <w:szCs w:val="28"/>
        </w:rPr>
        <w:t xml:space="preserve">a: </w:t>
      </w:r>
      <w:r w:rsidR="00FC28F8" w:rsidRPr="00FC28F8">
        <w:rPr>
          <w:rFonts w:ascii="Times New Roman" w:hAnsi="Times New Roman" w:cs="Times New Roman"/>
          <w:sz w:val="28"/>
          <w:szCs w:val="28"/>
        </w:rPr>
        <w:t>Poder Executivo Municipal</w:t>
      </w:r>
    </w:p>
    <w:p w14:paraId="1DE14189" w14:textId="58C39CD3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Data do Protocolo: </w:t>
      </w:r>
      <w:r w:rsidR="00FC28F8">
        <w:rPr>
          <w:rFonts w:ascii="Times New Roman" w:hAnsi="Times New Roman" w:cs="Times New Roman"/>
          <w:sz w:val="28"/>
          <w:szCs w:val="28"/>
        </w:rPr>
        <w:t>26/11</w:t>
      </w:r>
      <w:r w:rsidR="00685DA6">
        <w:rPr>
          <w:rFonts w:ascii="Times New Roman" w:hAnsi="Times New Roman" w:cs="Times New Roman"/>
          <w:sz w:val="28"/>
          <w:szCs w:val="28"/>
        </w:rPr>
        <w:t>/2024</w:t>
      </w:r>
    </w:p>
    <w:p w14:paraId="659BF9F6" w14:textId="3D7CB22A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Votado em: </w:t>
      </w:r>
      <w:r w:rsidR="00FC28F8">
        <w:rPr>
          <w:rFonts w:ascii="Times New Roman" w:hAnsi="Times New Roman" w:cs="Times New Roman"/>
          <w:sz w:val="28"/>
          <w:szCs w:val="28"/>
        </w:rPr>
        <w:t>23/12</w:t>
      </w:r>
      <w:r w:rsidR="00685DA6">
        <w:rPr>
          <w:rFonts w:ascii="Times New Roman" w:hAnsi="Times New Roman" w:cs="Times New Roman"/>
          <w:sz w:val="28"/>
          <w:szCs w:val="28"/>
        </w:rPr>
        <w:t>/2024</w:t>
      </w:r>
    </w:p>
    <w:p w14:paraId="2BD1405D" w14:textId="78DB1F78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Votação: </w:t>
      </w:r>
      <w:r w:rsidR="000A2AE7">
        <w:rPr>
          <w:rFonts w:ascii="Times New Roman" w:hAnsi="Times New Roman" w:cs="Times New Roman"/>
          <w:sz w:val="28"/>
          <w:szCs w:val="28"/>
        </w:rPr>
        <w:t>Rejeitado</w:t>
      </w:r>
      <w:r w:rsidRPr="00E57BC7">
        <w:rPr>
          <w:rFonts w:ascii="Times New Roman" w:hAnsi="Times New Roman" w:cs="Times New Roman"/>
          <w:sz w:val="28"/>
          <w:szCs w:val="28"/>
        </w:rPr>
        <w:t xml:space="preserve"> por </w:t>
      </w:r>
      <w:r w:rsidR="00FC28F8">
        <w:rPr>
          <w:rFonts w:ascii="Times New Roman" w:hAnsi="Times New Roman" w:cs="Times New Roman"/>
          <w:sz w:val="28"/>
          <w:szCs w:val="28"/>
        </w:rPr>
        <w:t>0</w:t>
      </w:r>
      <w:r w:rsidRPr="00E57BC7">
        <w:rPr>
          <w:rFonts w:ascii="Times New Roman" w:hAnsi="Times New Roman" w:cs="Times New Roman"/>
          <w:sz w:val="28"/>
          <w:szCs w:val="28"/>
        </w:rPr>
        <w:t xml:space="preserve">6 </w:t>
      </w:r>
      <w:r w:rsidR="00FC28F8">
        <w:rPr>
          <w:rFonts w:ascii="Times New Roman" w:hAnsi="Times New Roman" w:cs="Times New Roman"/>
          <w:sz w:val="28"/>
          <w:szCs w:val="28"/>
        </w:rPr>
        <w:t>votos contrários e 0</w:t>
      </w:r>
      <w:bookmarkStart w:id="0" w:name="_GoBack"/>
      <w:bookmarkEnd w:id="0"/>
      <w:r w:rsidR="00FC28F8">
        <w:rPr>
          <w:rFonts w:ascii="Times New Roman" w:hAnsi="Times New Roman" w:cs="Times New Roman"/>
          <w:sz w:val="28"/>
          <w:szCs w:val="28"/>
        </w:rPr>
        <w:t>3</w:t>
      </w:r>
      <w:r w:rsidR="000A2AE7">
        <w:rPr>
          <w:rFonts w:ascii="Times New Roman" w:hAnsi="Times New Roman" w:cs="Times New Roman"/>
          <w:sz w:val="28"/>
          <w:szCs w:val="28"/>
        </w:rPr>
        <w:t xml:space="preserve"> favoráveis</w:t>
      </w:r>
    </w:p>
    <w:p w14:paraId="0F3BA814" w14:textId="36E8951F" w:rsidR="00E57BC7" w:rsidRPr="00FC28F8" w:rsidRDefault="000A2AE7" w:rsidP="00FC2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Contrários</w:t>
      </w:r>
      <w:r w:rsidR="00FC28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28F8">
        <w:rPr>
          <w:rFonts w:ascii="Times New Roman" w:hAnsi="Times New Roman" w:cs="Times New Roman"/>
          <w:sz w:val="28"/>
          <w:szCs w:val="28"/>
        </w:rPr>
        <w:t xml:space="preserve">Edson Luiz </w:t>
      </w:r>
      <w:r w:rsidR="00FC28F8" w:rsidRPr="00FC28F8">
        <w:rPr>
          <w:rFonts w:ascii="Times New Roman" w:hAnsi="Times New Roman" w:cs="Times New Roman"/>
          <w:sz w:val="28"/>
          <w:szCs w:val="28"/>
        </w:rPr>
        <w:t>Dalla Costa (Progressistas), Celso Fernandes de Oliveira (Cid</w:t>
      </w:r>
      <w:r w:rsidR="00FC28F8">
        <w:rPr>
          <w:rFonts w:ascii="Times New Roman" w:hAnsi="Times New Roman" w:cs="Times New Roman"/>
          <w:sz w:val="28"/>
          <w:szCs w:val="28"/>
        </w:rPr>
        <w:t xml:space="preserve">adania), Rafael </w:t>
      </w:r>
      <w:proofErr w:type="spellStart"/>
      <w:r w:rsidR="00FC28F8">
        <w:rPr>
          <w:rFonts w:ascii="Times New Roman" w:hAnsi="Times New Roman" w:cs="Times New Roman"/>
          <w:sz w:val="28"/>
          <w:szCs w:val="28"/>
        </w:rPr>
        <w:t>Menegaz</w:t>
      </w:r>
      <w:proofErr w:type="spellEnd"/>
      <w:r w:rsidR="00FC28F8">
        <w:rPr>
          <w:rFonts w:ascii="Times New Roman" w:hAnsi="Times New Roman" w:cs="Times New Roman"/>
          <w:sz w:val="28"/>
          <w:szCs w:val="28"/>
        </w:rPr>
        <w:t xml:space="preserve"> (MDB), </w:t>
      </w:r>
      <w:r w:rsidR="00FC28F8" w:rsidRPr="00FC28F8">
        <w:rPr>
          <w:rFonts w:ascii="Times New Roman" w:hAnsi="Times New Roman" w:cs="Times New Roman"/>
          <w:sz w:val="28"/>
          <w:szCs w:val="28"/>
        </w:rPr>
        <w:t xml:space="preserve">Altamir Galvão </w:t>
      </w:r>
      <w:proofErr w:type="spellStart"/>
      <w:r w:rsidR="00FC28F8" w:rsidRPr="00FC28F8">
        <w:rPr>
          <w:rFonts w:ascii="Times New Roman" w:hAnsi="Times New Roman" w:cs="Times New Roman"/>
          <w:sz w:val="28"/>
          <w:szCs w:val="28"/>
        </w:rPr>
        <w:t>Waltrich</w:t>
      </w:r>
      <w:proofErr w:type="spellEnd"/>
      <w:r w:rsidR="00FC28F8" w:rsidRPr="00FC28F8">
        <w:rPr>
          <w:rFonts w:ascii="Times New Roman" w:hAnsi="Times New Roman" w:cs="Times New Roman"/>
          <w:sz w:val="28"/>
          <w:szCs w:val="28"/>
        </w:rPr>
        <w:t xml:space="preserve"> (MDB), Maeli </w:t>
      </w:r>
      <w:proofErr w:type="spellStart"/>
      <w:r w:rsidR="00FC28F8" w:rsidRPr="00FC28F8">
        <w:rPr>
          <w:rFonts w:ascii="Times New Roman" w:hAnsi="Times New Roman" w:cs="Times New Roman"/>
          <w:sz w:val="28"/>
          <w:szCs w:val="28"/>
        </w:rPr>
        <w:t>Brunetto</w:t>
      </w:r>
      <w:proofErr w:type="spellEnd"/>
      <w:r w:rsidR="00FC28F8">
        <w:rPr>
          <w:rFonts w:ascii="Times New Roman" w:hAnsi="Times New Roman" w:cs="Times New Roman"/>
          <w:sz w:val="28"/>
          <w:szCs w:val="28"/>
        </w:rPr>
        <w:t xml:space="preserve"> (MDB), José Marcos Sutil (MDB).</w:t>
      </w:r>
    </w:p>
    <w:p w14:paraId="1F05073B" w14:textId="02FE63FF" w:rsidR="00E57BC7" w:rsidRPr="00FC28F8" w:rsidRDefault="000A2AE7" w:rsidP="00FC2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Favoráveis</w:t>
      </w:r>
      <w:r w:rsidR="00E57BC7" w:rsidRPr="00E57B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28F8" w:rsidRPr="00FC28F8">
        <w:rPr>
          <w:rFonts w:ascii="Times New Roman" w:hAnsi="Times New Roman" w:cs="Times New Roman"/>
          <w:sz w:val="28"/>
          <w:szCs w:val="28"/>
        </w:rPr>
        <w:t>Carlos Eduar</w:t>
      </w:r>
      <w:r w:rsidR="00FC28F8">
        <w:rPr>
          <w:rFonts w:ascii="Times New Roman" w:hAnsi="Times New Roman" w:cs="Times New Roman"/>
          <w:sz w:val="28"/>
          <w:szCs w:val="28"/>
        </w:rPr>
        <w:t xml:space="preserve">do de Oliveira (Republicanos), </w:t>
      </w:r>
      <w:r w:rsidR="00FC28F8" w:rsidRPr="00FC28F8">
        <w:rPr>
          <w:rFonts w:ascii="Times New Roman" w:hAnsi="Times New Roman" w:cs="Times New Roman"/>
          <w:sz w:val="28"/>
          <w:szCs w:val="28"/>
        </w:rPr>
        <w:t xml:space="preserve">Josué </w:t>
      </w:r>
      <w:proofErr w:type="spellStart"/>
      <w:r w:rsidR="00FC28F8" w:rsidRPr="00FC28F8">
        <w:rPr>
          <w:rFonts w:ascii="Times New Roman" w:hAnsi="Times New Roman" w:cs="Times New Roman"/>
          <w:sz w:val="28"/>
          <w:szCs w:val="28"/>
        </w:rPr>
        <w:t>Girard</w:t>
      </w:r>
      <w:r w:rsidR="00FC28F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C28F8">
        <w:rPr>
          <w:rFonts w:ascii="Times New Roman" w:hAnsi="Times New Roman" w:cs="Times New Roman"/>
          <w:sz w:val="28"/>
          <w:szCs w:val="28"/>
        </w:rPr>
        <w:t xml:space="preserve"> (Progressistas), Paulo César </w:t>
      </w:r>
      <w:proofErr w:type="spellStart"/>
      <w:r w:rsidR="00FC28F8" w:rsidRPr="00FC28F8">
        <w:rPr>
          <w:rFonts w:ascii="Times New Roman" w:hAnsi="Times New Roman" w:cs="Times New Roman"/>
          <w:sz w:val="28"/>
          <w:szCs w:val="28"/>
        </w:rPr>
        <w:t>Langaro</w:t>
      </w:r>
      <w:proofErr w:type="spellEnd"/>
      <w:r w:rsidR="00FC28F8" w:rsidRPr="00FC28F8">
        <w:rPr>
          <w:rFonts w:ascii="Times New Roman" w:hAnsi="Times New Roman" w:cs="Times New Roman"/>
          <w:sz w:val="28"/>
          <w:szCs w:val="28"/>
        </w:rPr>
        <w:t xml:space="preserve"> (PDT).</w:t>
      </w:r>
    </w:p>
    <w:p w14:paraId="6DEC822D" w14:textId="442BA776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Situação: </w:t>
      </w:r>
      <w:r w:rsidR="00FC28F8">
        <w:rPr>
          <w:rFonts w:ascii="Times New Roman" w:hAnsi="Times New Roman" w:cs="Times New Roman"/>
          <w:sz w:val="28"/>
          <w:szCs w:val="28"/>
        </w:rPr>
        <w:t>Encaminhado ao Poder Executivo Municipal</w:t>
      </w:r>
    </w:p>
    <w:sectPr w:rsidR="00E57BC7" w:rsidRPr="00E57BC7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72BB5" w14:textId="77777777" w:rsidR="00AB4FBC" w:rsidRDefault="00AB4FBC" w:rsidP="0082228B">
      <w:pPr>
        <w:spacing w:after="0" w:line="240" w:lineRule="auto"/>
      </w:pPr>
      <w:r>
        <w:separator/>
      </w:r>
    </w:p>
  </w:endnote>
  <w:endnote w:type="continuationSeparator" w:id="0">
    <w:p w14:paraId="1C9C1C88" w14:textId="77777777" w:rsidR="00AB4FBC" w:rsidRDefault="00AB4FB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00CF3" w14:textId="77777777" w:rsidR="00AB4FBC" w:rsidRDefault="00AB4FBC" w:rsidP="0082228B">
      <w:pPr>
        <w:spacing w:after="0" w:line="240" w:lineRule="auto"/>
      </w:pPr>
      <w:r>
        <w:separator/>
      </w:r>
    </w:p>
  </w:footnote>
  <w:footnote w:type="continuationSeparator" w:id="0">
    <w:p w14:paraId="10E259B3" w14:textId="77777777" w:rsidR="00AB4FBC" w:rsidRDefault="00AB4FB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B4FB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B4FB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B4FB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6F27"/>
    <w:rsid w:val="000312E1"/>
    <w:rsid w:val="00040465"/>
    <w:rsid w:val="000459B0"/>
    <w:rsid w:val="000A2AE7"/>
    <w:rsid w:val="000C50A9"/>
    <w:rsid w:val="001C6238"/>
    <w:rsid w:val="0020456D"/>
    <w:rsid w:val="00206691"/>
    <w:rsid w:val="00226CE8"/>
    <w:rsid w:val="0026300B"/>
    <w:rsid w:val="002711A9"/>
    <w:rsid w:val="002E063F"/>
    <w:rsid w:val="002F5C56"/>
    <w:rsid w:val="00350084"/>
    <w:rsid w:val="003C2B56"/>
    <w:rsid w:val="00576CEC"/>
    <w:rsid w:val="0060025E"/>
    <w:rsid w:val="00613B27"/>
    <w:rsid w:val="00620EE6"/>
    <w:rsid w:val="00685921"/>
    <w:rsid w:val="00685DA6"/>
    <w:rsid w:val="00747CB6"/>
    <w:rsid w:val="007652A6"/>
    <w:rsid w:val="00802094"/>
    <w:rsid w:val="0080682D"/>
    <w:rsid w:val="0082228B"/>
    <w:rsid w:val="00883D87"/>
    <w:rsid w:val="00885FEB"/>
    <w:rsid w:val="008F0D97"/>
    <w:rsid w:val="008F47AD"/>
    <w:rsid w:val="00950733"/>
    <w:rsid w:val="009A0210"/>
    <w:rsid w:val="00A205E6"/>
    <w:rsid w:val="00A9698A"/>
    <w:rsid w:val="00AB4FBC"/>
    <w:rsid w:val="00B657A1"/>
    <w:rsid w:val="00B963FF"/>
    <w:rsid w:val="00BD260B"/>
    <w:rsid w:val="00BD333F"/>
    <w:rsid w:val="00C348C2"/>
    <w:rsid w:val="00C654B9"/>
    <w:rsid w:val="00C748EB"/>
    <w:rsid w:val="00CD6C19"/>
    <w:rsid w:val="00E2244F"/>
    <w:rsid w:val="00E57BC7"/>
    <w:rsid w:val="00E8222D"/>
    <w:rsid w:val="00E822F4"/>
    <w:rsid w:val="00EA7806"/>
    <w:rsid w:val="00EC4285"/>
    <w:rsid w:val="00F22BEE"/>
    <w:rsid w:val="00F51915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B9FB-2F2D-49EB-ABDC-712E2BFB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2021-11-29T20:02:00Z</cp:lastPrinted>
  <dcterms:created xsi:type="dcterms:W3CDTF">2025-03-04T18:01:00Z</dcterms:created>
  <dcterms:modified xsi:type="dcterms:W3CDTF">2025-03-04T18:10:00Z</dcterms:modified>
</cp:coreProperties>
</file>