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2E" w:rsidRDefault="008D062E" w:rsidP="008D062E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D062E" w:rsidRDefault="008D062E" w:rsidP="008D062E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D062E" w:rsidRDefault="008D062E" w:rsidP="008D062E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D062E" w:rsidRDefault="008D062E" w:rsidP="008D062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D062E">
        <w:rPr>
          <w:rFonts w:ascii="Arial" w:eastAsia="Calibri" w:hAnsi="Arial" w:cs="Arial"/>
          <w:b/>
          <w:color w:val="000000"/>
          <w:sz w:val="24"/>
          <w:szCs w:val="24"/>
        </w:rPr>
        <w:t>INDICAÇÃO</w:t>
      </w:r>
      <w:r w:rsidRPr="008D062E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8D062E">
        <w:rPr>
          <w:rFonts w:ascii="Arial" w:eastAsia="Calibri" w:hAnsi="Arial" w:cs="Arial"/>
          <w:b/>
          <w:sz w:val="24"/>
          <w:szCs w:val="24"/>
        </w:rPr>
        <w:t>Nº 099/21, EM 21 DE JUNHO DE 2021.</w:t>
      </w:r>
    </w:p>
    <w:p w:rsidR="008D062E" w:rsidRPr="008D062E" w:rsidRDefault="008D062E" w:rsidP="00051DA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8D062E" w:rsidRPr="008D062E" w:rsidRDefault="008D062E" w:rsidP="00051DAC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 xml:space="preserve">                              O Vereador</w:t>
      </w:r>
      <w:r w:rsidRPr="008D062E">
        <w:rPr>
          <w:rFonts w:ascii="Arial" w:eastAsia="Calibri" w:hAnsi="Arial" w:cs="Arial"/>
          <w:b/>
          <w:sz w:val="24"/>
          <w:szCs w:val="24"/>
        </w:rPr>
        <w:t xml:space="preserve"> Celso Ferna</w:t>
      </w:r>
      <w:r>
        <w:rPr>
          <w:rFonts w:ascii="Arial" w:eastAsia="Calibri" w:hAnsi="Arial" w:cs="Arial"/>
          <w:b/>
          <w:sz w:val="24"/>
          <w:szCs w:val="24"/>
        </w:rPr>
        <w:t>ndes de Oliveira (Celso Piffer),</w:t>
      </w:r>
      <w:r w:rsidRPr="008D062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8D062E">
        <w:rPr>
          <w:rFonts w:ascii="Arial" w:eastAsia="Calibri" w:hAnsi="Arial" w:cs="Arial"/>
          <w:b/>
          <w:sz w:val="24"/>
          <w:szCs w:val="24"/>
        </w:rPr>
        <w:t>do Cidadania</w:t>
      </w:r>
      <w:proofErr w:type="gramEnd"/>
      <w:r w:rsidRPr="008D062E">
        <w:rPr>
          <w:rFonts w:ascii="Arial" w:eastAsia="Calibri" w:hAnsi="Arial" w:cs="Arial"/>
          <w:sz w:val="24"/>
          <w:szCs w:val="24"/>
        </w:rPr>
        <w:t>, co</w:t>
      </w:r>
      <w:r>
        <w:rPr>
          <w:rFonts w:ascii="Arial" w:eastAsia="Calibri" w:hAnsi="Arial" w:cs="Arial"/>
          <w:sz w:val="24"/>
          <w:szCs w:val="24"/>
        </w:rPr>
        <w:t>m apoio da bancada</w:t>
      </w:r>
      <w:r w:rsidRPr="008D062E">
        <w:rPr>
          <w:rFonts w:ascii="Arial" w:eastAsia="Calibri" w:hAnsi="Arial" w:cs="Arial"/>
          <w:sz w:val="24"/>
          <w:szCs w:val="24"/>
        </w:rPr>
        <w:t xml:space="preserve"> do </w:t>
      </w:r>
      <w:r>
        <w:rPr>
          <w:rFonts w:ascii="Arial" w:eastAsia="Calibri" w:hAnsi="Arial" w:cs="Arial"/>
          <w:b/>
          <w:sz w:val="24"/>
          <w:szCs w:val="24"/>
        </w:rPr>
        <w:t>MDB</w:t>
      </w:r>
      <w:r w:rsidRPr="008D062E">
        <w:rPr>
          <w:rFonts w:ascii="Arial" w:eastAsia="Calibri" w:hAnsi="Arial" w:cs="Arial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</w:t>
      </w:r>
      <w:r w:rsidR="007C4A6F">
        <w:rPr>
          <w:rFonts w:ascii="Arial" w:eastAsia="Calibri" w:hAnsi="Arial" w:cs="Arial"/>
          <w:sz w:val="24"/>
          <w:szCs w:val="24"/>
        </w:rPr>
        <w:t xml:space="preserve">esse </w:t>
      </w:r>
      <w:r w:rsidR="00013EDF">
        <w:rPr>
          <w:rFonts w:ascii="Arial" w:eastAsia="Calibri" w:hAnsi="Arial" w:cs="Arial"/>
          <w:sz w:val="24"/>
          <w:szCs w:val="24"/>
        </w:rPr>
        <w:t>da comunidade</w:t>
      </w:r>
      <w:bookmarkStart w:id="0" w:name="_GoBack"/>
      <w:bookmarkEnd w:id="0"/>
      <w:r w:rsidRPr="008D062E">
        <w:rPr>
          <w:rFonts w:ascii="Arial" w:eastAsia="Calibri" w:hAnsi="Arial" w:cs="Arial"/>
          <w:sz w:val="24"/>
          <w:szCs w:val="24"/>
        </w:rPr>
        <w:t>.</w:t>
      </w:r>
    </w:p>
    <w:p w:rsidR="008D062E" w:rsidRPr="008D062E" w:rsidRDefault="008D062E" w:rsidP="008D062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D06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</w:t>
      </w:r>
      <w:r w:rsidRPr="008D062E">
        <w:rPr>
          <w:rFonts w:ascii="Arial" w:eastAsia="Times New Roman" w:hAnsi="Arial" w:cs="Arial"/>
          <w:sz w:val="24"/>
          <w:szCs w:val="24"/>
          <w:lang w:eastAsia="pt-BR"/>
        </w:rPr>
        <w:t>“Sugere que o Poder Executivo Municipal, através dos setores competentes, a instalação de brinquedos adaptados em área de lazer”.</w:t>
      </w:r>
    </w:p>
    <w:p w:rsidR="008D062E" w:rsidRDefault="008D062E" w:rsidP="00051DAC">
      <w:pPr>
        <w:ind w:firstLine="0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8D062E" w:rsidRDefault="008D062E" w:rsidP="00051DAC">
      <w:pPr>
        <w:ind w:firstLine="56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JUSTIFICATIVA</w:t>
      </w:r>
    </w:p>
    <w:p w:rsidR="008D062E" w:rsidRPr="008D062E" w:rsidRDefault="008D062E" w:rsidP="008D062E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 xml:space="preserve"> A inclusão é um tema muito recorrente, afinal, ainda temos muito que avançar para que seja realmente inclusiva. Para que isso aconteça efetivamente, é fundamental oferecer ambientes adaptados para as necessidades das crianças com dificuldades físicas ou motoras. </w:t>
      </w:r>
    </w:p>
    <w:p w:rsidR="008D062E" w:rsidRPr="008D062E" w:rsidRDefault="008D062E" w:rsidP="008D062E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>LEI 13146- 06 de JULHO DE 2015</w:t>
      </w:r>
      <w:r w:rsidRPr="008D062E">
        <w:rPr>
          <w:rFonts w:ascii="Arial" w:eastAsia="Calibri" w:hAnsi="Arial" w:cs="Arial"/>
          <w:b/>
          <w:color w:val="000000"/>
          <w:sz w:val="24"/>
          <w:szCs w:val="24"/>
        </w:rPr>
        <w:t>: (É</w:t>
      </w:r>
      <w:r w:rsidRPr="008D062E">
        <w:rPr>
          <w:rFonts w:ascii="Arial" w:eastAsia="Calibri" w:hAnsi="Arial" w:cs="Arial"/>
          <w:color w:val="000000"/>
          <w:sz w:val="24"/>
          <w:szCs w:val="24"/>
        </w:rPr>
        <w:t xml:space="preserve"> instituída a Lei Brasileira de Inclusão da Pessoa com Deficiência (Estatuto da Pessoa com Deficiência), destinada a assegurar e a promover, em condições de igualdade, o exercício dos direitos e das liberdades fundamentais por pessoa com deficiência, visando à sua inclusão social e cidadania.</w:t>
      </w:r>
      <w:r w:rsidR="00051DAC" w:rsidRPr="008D062E">
        <w:rPr>
          <w:rFonts w:ascii="Arial" w:eastAsia="Calibri" w:hAnsi="Arial" w:cs="Arial"/>
          <w:color w:val="000000"/>
          <w:sz w:val="24"/>
          <w:szCs w:val="24"/>
        </w:rPr>
        <w:t>).</w:t>
      </w:r>
    </w:p>
    <w:p w:rsidR="008D062E" w:rsidRPr="008D062E" w:rsidRDefault="008D062E" w:rsidP="008D062E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>O Estatuto da Criança e do Adolescente, vigente no país desde o ano de 1990, garante, a toda a criança, o direito de brincar, praticar esportes e divertir-se, porém, chegamos numa encruzilhada: nosso município proporciona esse direito? A partir deste preceito constitucional, apresentamos a presente indicação na Câmara Municipal de Vereadores.</w:t>
      </w:r>
    </w:p>
    <w:p w:rsidR="008D062E" w:rsidRPr="008D062E" w:rsidRDefault="008D062E" w:rsidP="008D062E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>Acreditamos que a vai desenvolver e estimular a prática de atividades físicas, que é fundamental para o desenvolvimento saudável das crianças e adolescentes e esse incentivo deve partir do poder público através da promoção de condições ideais para assegurar este direito.</w:t>
      </w:r>
    </w:p>
    <w:p w:rsidR="008D062E" w:rsidRPr="008D062E" w:rsidRDefault="008D062E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>Destaco ainda que por se tratar de crianças com necessidades especiais em particular, ou algum tipo de deficiência física, o acesso ao lazer e ao desporto fica comprometido devido à ausência de brinquedos adaptados nas áreas de lazer de Tapejara.</w:t>
      </w:r>
    </w:p>
    <w:p w:rsidR="00051DAC" w:rsidRDefault="008D062E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 xml:space="preserve">Com a instalação de brinquedos adaptados para crianças com deficiência física ou dificuldades motoras, haverá maior inclusão social nos ambientes de lazer em áreas </w:t>
      </w:r>
      <w:proofErr w:type="gramStart"/>
      <w:r w:rsidRPr="008D062E">
        <w:rPr>
          <w:rFonts w:ascii="Arial" w:eastAsia="Calibri" w:hAnsi="Arial" w:cs="Arial"/>
          <w:color w:val="000000"/>
          <w:sz w:val="24"/>
          <w:szCs w:val="24"/>
        </w:rPr>
        <w:t>do</w:t>
      </w:r>
      <w:proofErr w:type="gramEnd"/>
      <w:r w:rsidRPr="008D062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051DAC" w:rsidRDefault="00051DAC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p w:rsidR="00051DAC" w:rsidRDefault="00051DAC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p w:rsidR="00051DAC" w:rsidRDefault="00051DAC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p w:rsidR="00051DAC" w:rsidRDefault="00051DAC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p w:rsidR="00051DAC" w:rsidRDefault="00051DAC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p w:rsidR="008D062E" w:rsidRPr="008D062E" w:rsidRDefault="008D062E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8D062E">
        <w:rPr>
          <w:rFonts w:ascii="Arial" w:eastAsia="Calibri" w:hAnsi="Arial" w:cs="Arial"/>
          <w:color w:val="000000"/>
          <w:sz w:val="24"/>
          <w:szCs w:val="24"/>
        </w:rPr>
        <w:t>município</w:t>
      </w:r>
      <w:proofErr w:type="gramEnd"/>
      <w:r w:rsidRPr="008D062E">
        <w:rPr>
          <w:rFonts w:ascii="Arial" w:eastAsia="Calibri" w:hAnsi="Arial" w:cs="Arial"/>
          <w:color w:val="000000"/>
          <w:sz w:val="24"/>
          <w:szCs w:val="24"/>
        </w:rPr>
        <w:t>, promovendo uma convivência harmoniosa entre as crianças, acolhendo as que tem ou não deficiência no mesmo espaço, além do desenvolvimento psíquico e físico na infância e na adolescência, pelo simples fato de “brincar”.</w:t>
      </w:r>
    </w:p>
    <w:p w:rsidR="008D062E" w:rsidRPr="008D062E" w:rsidRDefault="008D062E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>Podemos começar, com um, ou dois brinquedos, mas os mesmos</w:t>
      </w:r>
      <w:r w:rsidRPr="008D06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devem estar de acordo com as normas de segurança do Instituto Nacional de Metrologia, Normalização e Qualidade Industrial – INMETRO e se adequar aos padrões de acessibilidade da Associação Brasileira de Normas Técnicas – ABNT.</w:t>
      </w:r>
    </w:p>
    <w:p w:rsidR="008D062E" w:rsidRPr="008D062E" w:rsidRDefault="008D062E" w:rsidP="008D062E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>Devemos estar ao lado de matérias que visem defesa desse segmento da população e, espero a mobilização ágil e rápida em prol da inclusão, da acessibilidade e dos direitos das pessoas com deficiência como um todo.</w:t>
      </w:r>
    </w:p>
    <w:p w:rsidR="008D062E" w:rsidRPr="008D062E" w:rsidRDefault="008D062E" w:rsidP="008D062E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>Imaginem Senhores Vereadores, uma mãe levar seu filho em uma praça, em um evento público, onde tenham brinquedos infantis e não poder compartilhar com ele esse momento, porque não são adaptados. Imaginem a dor e a frustração dessa mãe, desse pai, se coloquem em seu lugar, pois quem não convive com isso, não imagina o quão é difícil, imaginem a cabecinha de uma criança, que não têm a oportunidade de pelo menos passar momentos diferentes em sua vida.</w:t>
      </w:r>
    </w:p>
    <w:p w:rsidR="008D062E" w:rsidRPr="008D062E" w:rsidRDefault="008D062E" w:rsidP="00C0682B">
      <w:pPr>
        <w:shd w:val="clear" w:color="auto" w:fill="FFFFFF"/>
        <w:spacing w:after="0" w:line="360" w:lineRule="auto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D062E">
        <w:rPr>
          <w:rFonts w:ascii="Arial" w:eastAsia="Calibri" w:hAnsi="Arial" w:cs="Arial"/>
          <w:color w:val="000000"/>
          <w:sz w:val="24"/>
          <w:szCs w:val="24"/>
        </w:rPr>
        <w:t xml:space="preserve">Acredito que serviremos de modelo e podemos inspirar outros municípios a aderir esta ideia, pois além da diversão estaremos proporcionando saúde, integração e acima de tudo </w:t>
      </w:r>
      <w:r w:rsidRPr="008D062E">
        <w:rPr>
          <w:rFonts w:ascii="Arial" w:eastAsia="Calibri" w:hAnsi="Arial" w:cs="Arial"/>
          <w:b/>
          <w:color w:val="000000"/>
          <w:sz w:val="24"/>
          <w:szCs w:val="24"/>
        </w:rPr>
        <w:t>igualdade de direito</w:t>
      </w:r>
      <w:r w:rsidRPr="008D062E">
        <w:rPr>
          <w:rFonts w:ascii="Arial" w:eastAsia="Calibri" w:hAnsi="Arial" w:cs="Arial"/>
          <w:color w:val="000000"/>
          <w:sz w:val="24"/>
          <w:szCs w:val="24"/>
        </w:rPr>
        <w:t>, já previsto na constituição.</w:t>
      </w:r>
    </w:p>
    <w:p w:rsidR="008D062E" w:rsidRPr="008D062E" w:rsidRDefault="008D062E" w:rsidP="008D062E">
      <w:pPr>
        <w:spacing w:line="256" w:lineRule="auto"/>
        <w:ind w:firstLine="0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                    </w:t>
      </w:r>
      <w:r w:rsidRPr="008D062E">
        <w:rPr>
          <w:rFonts w:ascii="Arial" w:eastAsia="Calibri" w:hAnsi="Arial" w:cs="Arial"/>
          <w:sz w:val="24"/>
          <w:szCs w:val="24"/>
        </w:rPr>
        <w:t xml:space="preserve">Contamos com o apoio dos Nobres </w:t>
      </w:r>
      <w:proofErr w:type="gramStart"/>
      <w:r w:rsidRPr="008D062E">
        <w:rPr>
          <w:rFonts w:ascii="Arial" w:eastAsia="Calibri" w:hAnsi="Arial" w:cs="Arial"/>
          <w:sz w:val="24"/>
          <w:szCs w:val="24"/>
        </w:rPr>
        <w:t>Edis</w:t>
      </w:r>
      <w:proofErr w:type="gramEnd"/>
      <w:r w:rsidRPr="008D062E">
        <w:rPr>
          <w:rFonts w:ascii="Arial" w:eastAsia="Calibri" w:hAnsi="Arial" w:cs="Arial"/>
          <w:sz w:val="24"/>
          <w:szCs w:val="24"/>
        </w:rPr>
        <w:t xml:space="preserve"> e desde já agradecemos,</w:t>
      </w:r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>Atenciosamente,</w:t>
      </w:r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>Sala de Sessões Zalmair João Roier (Alemão)</w:t>
      </w:r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>Ta</w:t>
      </w:r>
      <w:r>
        <w:rPr>
          <w:rFonts w:ascii="Arial" w:eastAsia="Calibri" w:hAnsi="Arial" w:cs="Arial"/>
          <w:sz w:val="24"/>
          <w:szCs w:val="24"/>
        </w:rPr>
        <w:t>pejara, 21</w:t>
      </w:r>
      <w:r w:rsidRPr="008D062E">
        <w:rPr>
          <w:rFonts w:ascii="Arial" w:eastAsia="Calibri" w:hAnsi="Arial" w:cs="Arial"/>
          <w:sz w:val="24"/>
          <w:szCs w:val="24"/>
        </w:rPr>
        <w:t xml:space="preserve"> de Junho de 2021.</w:t>
      </w:r>
    </w:p>
    <w:p w:rsidR="008D062E" w:rsidRPr="008D062E" w:rsidRDefault="008D062E" w:rsidP="008D062E">
      <w:pPr>
        <w:spacing w:line="25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>Altamir Galvão Waltrich                            Celso Fernandes de Oliveira</w:t>
      </w:r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 xml:space="preserve">Vereador do MDB                                       Vereador </w:t>
      </w:r>
      <w:proofErr w:type="gramStart"/>
      <w:r w:rsidRPr="008D062E">
        <w:rPr>
          <w:rFonts w:ascii="Arial" w:eastAsia="Calibri" w:hAnsi="Arial" w:cs="Arial"/>
          <w:sz w:val="24"/>
          <w:szCs w:val="24"/>
        </w:rPr>
        <w:t>do Cidadania</w:t>
      </w:r>
      <w:proofErr w:type="gramEnd"/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>Maeli Caroline Brunetto Cerezoli                                 José Marcos Sutil</w:t>
      </w:r>
    </w:p>
    <w:p w:rsidR="008D062E" w:rsidRPr="008D062E" w:rsidRDefault="008D062E" w:rsidP="00051DAC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 xml:space="preserve">          Ver</w:t>
      </w:r>
      <w:r w:rsidR="00051DAC">
        <w:rPr>
          <w:rFonts w:ascii="Arial" w:eastAsia="Calibri" w:hAnsi="Arial" w:cs="Arial"/>
          <w:sz w:val="24"/>
          <w:szCs w:val="24"/>
        </w:rPr>
        <w:t xml:space="preserve">eadora do MDB                  </w:t>
      </w:r>
      <w:r w:rsidRPr="008D062E">
        <w:rPr>
          <w:rFonts w:ascii="Arial" w:eastAsia="Calibri" w:hAnsi="Arial" w:cs="Arial"/>
          <w:sz w:val="24"/>
          <w:szCs w:val="24"/>
        </w:rPr>
        <w:t xml:space="preserve">                             Vereador do MDB</w:t>
      </w:r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>Rafael Menegaz</w:t>
      </w:r>
    </w:p>
    <w:p w:rsidR="008D062E" w:rsidRPr="008D062E" w:rsidRDefault="008D062E" w:rsidP="008D062E">
      <w:pPr>
        <w:spacing w:line="25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8D062E">
        <w:rPr>
          <w:rFonts w:ascii="Arial" w:eastAsia="Calibri" w:hAnsi="Arial" w:cs="Arial"/>
          <w:sz w:val="24"/>
          <w:szCs w:val="24"/>
        </w:rPr>
        <w:t>Vereador do MDB</w:t>
      </w:r>
    </w:p>
    <w:sectPr w:rsidR="008D062E" w:rsidRPr="008D062E" w:rsidSect="005E0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E0" w:rsidRDefault="007700E0">
      <w:pPr>
        <w:spacing w:after="0" w:line="240" w:lineRule="auto"/>
      </w:pPr>
      <w:r>
        <w:separator/>
      </w:r>
    </w:p>
  </w:endnote>
  <w:endnote w:type="continuationSeparator" w:id="0">
    <w:p w:rsidR="007700E0" w:rsidRDefault="0077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7700E0">
    <w:pPr>
      <w:pStyle w:val="Rodap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7700E0">
    <w:pPr>
      <w:pStyle w:val="Rodap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7700E0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E0" w:rsidRDefault="007700E0">
      <w:pPr>
        <w:spacing w:after="0" w:line="240" w:lineRule="auto"/>
      </w:pPr>
      <w:r>
        <w:separator/>
      </w:r>
    </w:p>
  </w:footnote>
  <w:footnote w:type="continuationSeparator" w:id="0">
    <w:p w:rsidR="007700E0" w:rsidRDefault="0077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7700E0">
    <w:pPr>
      <w:pStyle w:val="Cabealho1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43516" o:spid="_x0000_s2050" type="#_x0000_t75" style="position:absolute;margin-left:0;margin-top:0;width:424.9pt;height:324.1pt;z-index:-251656192;mso-position-horizontal:center;mso-position-horizontal-relative:margin;mso-position-vertical:center;mso-position-vertical-relative:margin" o:allowincell="f">
          <v:imagedata r:id="rId1" o:title="câmara-marca-versãoprincip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7700E0">
    <w:pPr>
      <w:pStyle w:val="Cabealho1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43517" o:spid="_x0000_s2051" type="#_x0000_t75" style="position:absolute;margin-left:0;margin-top:0;width:424.9pt;height:324.1pt;z-index:-251655168;mso-position-horizontal:center;mso-position-horizontal-relative:margin;mso-position-vertical:center;mso-position-vertical-relative:margin" o:allowincell="f">
          <v:imagedata r:id="rId1" o:title="câmara-marca-versãoprincip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CD" w:rsidRDefault="007700E0">
    <w:pPr>
      <w:pStyle w:val="Cabealho1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43515" o:spid="_x0000_s2049" type="#_x0000_t75" style="position:absolute;margin-left:0;margin-top:0;width:424.9pt;height:324.1pt;z-index:-251657216;mso-position-horizontal:center;mso-position-horizontal-relative:margin;mso-position-vertical:center;mso-position-vertical-relative:margin" o:allowincell="f">
          <v:imagedata r:id="rId1" o:title="câmara-marca-versãoprincip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2E"/>
    <w:rsid w:val="00013EDF"/>
    <w:rsid w:val="00051DAC"/>
    <w:rsid w:val="00620EE6"/>
    <w:rsid w:val="007700E0"/>
    <w:rsid w:val="007C4A6F"/>
    <w:rsid w:val="008D062E"/>
    <w:rsid w:val="00C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8D062E"/>
    <w:pPr>
      <w:tabs>
        <w:tab w:val="center" w:pos="4252"/>
        <w:tab w:val="right" w:pos="8504"/>
      </w:tabs>
      <w:spacing w:after="0" w:line="240" w:lineRule="auto"/>
      <w:ind w:firstLine="0"/>
      <w:jc w:val="left"/>
    </w:pPr>
  </w:style>
  <w:style w:type="character" w:customStyle="1" w:styleId="CabealhoChar">
    <w:name w:val="Cabeçalho Char"/>
    <w:basedOn w:val="Fontepargpadro"/>
    <w:link w:val="Cabealho1"/>
    <w:uiPriority w:val="99"/>
    <w:rsid w:val="008D062E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8D062E"/>
    <w:pPr>
      <w:tabs>
        <w:tab w:val="center" w:pos="4252"/>
        <w:tab w:val="right" w:pos="8504"/>
      </w:tabs>
      <w:spacing w:after="0" w:line="240" w:lineRule="auto"/>
      <w:ind w:firstLine="0"/>
      <w:jc w:val="left"/>
    </w:pPr>
  </w:style>
  <w:style w:type="character" w:customStyle="1" w:styleId="RodapChar">
    <w:name w:val="Rodapé Char"/>
    <w:basedOn w:val="Fontepargpadro"/>
    <w:link w:val="Rodap1"/>
    <w:uiPriority w:val="99"/>
    <w:rsid w:val="008D062E"/>
  </w:style>
  <w:style w:type="paragraph" w:styleId="Cabealho">
    <w:name w:val="header"/>
    <w:basedOn w:val="Normal"/>
    <w:link w:val="CabealhoChar1"/>
    <w:uiPriority w:val="99"/>
    <w:semiHidden/>
    <w:unhideWhenUsed/>
    <w:rsid w:val="008D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D062E"/>
  </w:style>
  <w:style w:type="paragraph" w:styleId="Rodap">
    <w:name w:val="footer"/>
    <w:basedOn w:val="Normal"/>
    <w:link w:val="RodapChar1"/>
    <w:uiPriority w:val="99"/>
    <w:semiHidden/>
    <w:unhideWhenUsed/>
    <w:rsid w:val="008D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8D0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8D062E"/>
    <w:pPr>
      <w:tabs>
        <w:tab w:val="center" w:pos="4252"/>
        <w:tab w:val="right" w:pos="8504"/>
      </w:tabs>
      <w:spacing w:after="0" w:line="240" w:lineRule="auto"/>
      <w:ind w:firstLine="0"/>
      <w:jc w:val="left"/>
    </w:pPr>
  </w:style>
  <w:style w:type="character" w:customStyle="1" w:styleId="CabealhoChar">
    <w:name w:val="Cabeçalho Char"/>
    <w:basedOn w:val="Fontepargpadro"/>
    <w:link w:val="Cabealho1"/>
    <w:uiPriority w:val="99"/>
    <w:rsid w:val="008D062E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8D062E"/>
    <w:pPr>
      <w:tabs>
        <w:tab w:val="center" w:pos="4252"/>
        <w:tab w:val="right" w:pos="8504"/>
      </w:tabs>
      <w:spacing w:after="0" w:line="240" w:lineRule="auto"/>
      <w:ind w:firstLine="0"/>
      <w:jc w:val="left"/>
    </w:pPr>
  </w:style>
  <w:style w:type="character" w:customStyle="1" w:styleId="RodapChar">
    <w:name w:val="Rodapé Char"/>
    <w:basedOn w:val="Fontepargpadro"/>
    <w:link w:val="Rodap1"/>
    <w:uiPriority w:val="99"/>
    <w:rsid w:val="008D062E"/>
  </w:style>
  <w:style w:type="paragraph" w:styleId="Cabealho">
    <w:name w:val="header"/>
    <w:basedOn w:val="Normal"/>
    <w:link w:val="CabealhoChar1"/>
    <w:uiPriority w:val="99"/>
    <w:semiHidden/>
    <w:unhideWhenUsed/>
    <w:rsid w:val="008D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D062E"/>
  </w:style>
  <w:style w:type="paragraph" w:styleId="Rodap">
    <w:name w:val="footer"/>
    <w:basedOn w:val="Normal"/>
    <w:link w:val="RodapChar1"/>
    <w:uiPriority w:val="99"/>
    <w:semiHidden/>
    <w:unhideWhenUsed/>
    <w:rsid w:val="008D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8D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cp:lastPrinted>2021-06-21T14:29:00Z</cp:lastPrinted>
  <dcterms:created xsi:type="dcterms:W3CDTF">2021-06-21T13:32:00Z</dcterms:created>
  <dcterms:modified xsi:type="dcterms:W3CDTF">2021-06-21T14:37:00Z</dcterms:modified>
</cp:coreProperties>
</file>